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3E" w:rsidRPr="00850622" w:rsidRDefault="00573C3E" w:rsidP="00573C3E">
      <w:pPr>
        <w:shd w:val="clear" w:color="auto" w:fill="FFFFFF"/>
        <w:spacing w:after="300" w:line="240" w:lineRule="auto"/>
        <w:jc w:val="center"/>
        <w:outlineLvl w:val="3"/>
        <w:rPr>
          <w:rFonts w:ascii="OswaldRegular" w:eastAsia="Times New Roman" w:hAnsi="OswaldRegular" w:cs="Arial"/>
          <w:color w:val="D8853A"/>
          <w:sz w:val="33"/>
          <w:szCs w:val="33"/>
          <w:lang w:eastAsia="it-IT"/>
        </w:rPr>
      </w:pPr>
      <w:r w:rsidRPr="00850622">
        <w:rPr>
          <w:rFonts w:ascii="OswaldRegular" w:eastAsia="Times New Roman" w:hAnsi="OswaldRegular" w:cs="Arial"/>
          <w:color w:val="D8853A"/>
          <w:sz w:val="33"/>
          <w:szCs w:val="33"/>
          <w:lang w:eastAsia="it-IT"/>
        </w:rPr>
        <w:t xml:space="preserve">Comunicato stampa </w:t>
      </w:r>
      <w:proofErr w:type="spellStart"/>
      <w:r w:rsidRPr="00850622">
        <w:rPr>
          <w:rFonts w:ascii="OswaldRegular" w:eastAsia="Times New Roman" w:hAnsi="OswaldRegular" w:cs="Arial"/>
          <w:color w:val="D8853A"/>
          <w:sz w:val="33"/>
          <w:szCs w:val="33"/>
          <w:lang w:eastAsia="it-IT"/>
        </w:rPr>
        <w:t>Donacibo</w:t>
      </w:r>
      <w:proofErr w:type="spellEnd"/>
    </w:p>
    <w:p w:rsidR="00573C3E" w:rsidRPr="00850622" w:rsidRDefault="00573C3E" w:rsidP="00573C3E">
      <w:pPr>
        <w:shd w:val="clear" w:color="auto" w:fill="FFFFFF"/>
        <w:spacing w:before="100" w:beforeAutospacing="1" w:after="150" w:line="336" w:lineRule="atLeast"/>
        <w:jc w:val="center"/>
        <w:outlineLvl w:val="3"/>
        <w:rPr>
          <w:rFonts w:ascii="OswaldRegular" w:eastAsia="Times New Roman" w:hAnsi="OswaldRegular" w:cs="Arial"/>
          <w:color w:val="D8853A"/>
          <w:sz w:val="24"/>
          <w:szCs w:val="24"/>
          <w:lang w:eastAsia="it-IT"/>
        </w:rPr>
      </w:pPr>
      <w:r w:rsidRPr="00850622">
        <w:rPr>
          <w:rFonts w:ascii="OswaldRegular" w:eastAsia="Times New Roman" w:hAnsi="OswaldRegular" w:cs="Arial"/>
          <w:color w:val="D8853A"/>
          <w:sz w:val="24"/>
          <w:szCs w:val="24"/>
          <w:lang w:eastAsia="it-IT"/>
        </w:rPr>
        <w:t xml:space="preserve">Tanta partecipazione all’ultima campagna </w:t>
      </w:r>
      <w:proofErr w:type="spellStart"/>
      <w:r w:rsidRPr="00850622">
        <w:rPr>
          <w:rFonts w:ascii="OswaldRegular" w:eastAsia="Times New Roman" w:hAnsi="OswaldRegular" w:cs="Arial"/>
          <w:color w:val="D8853A"/>
          <w:sz w:val="24"/>
          <w:szCs w:val="24"/>
          <w:lang w:eastAsia="it-IT"/>
        </w:rPr>
        <w:t>Donacibo</w:t>
      </w:r>
      <w:proofErr w:type="spellEnd"/>
      <w:r w:rsidRPr="00850622">
        <w:rPr>
          <w:rFonts w:ascii="OswaldRegular" w:eastAsia="Times New Roman" w:hAnsi="OswaldRegular" w:cs="Arial"/>
          <w:color w:val="D8853A"/>
          <w:sz w:val="24"/>
          <w:szCs w:val="24"/>
          <w:lang w:eastAsia="it-IT"/>
        </w:rPr>
        <w:t>.</w:t>
      </w:r>
      <w:r w:rsidRPr="00850622">
        <w:rPr>
          <w:rFonts w:ascii="OswaldRegular" w:eastAsia="Times New Roman" w:hAnsi="OswaldRegular" w:cs="Arial"/>
          <w:color w:val="D8853A"/>
          <w:sz w:val="24"/>
          <w:szCs w:val="24"/>
          <w:lang w:eastAsia="it-IT"/>
        </w:rPr>
        <w:br/>
        <w:t>Tutti insieme per sostenere le famiglie bisognose.</w:t>
      </w:r>
    </w:p>
    <w:p w:rsidR="00573C3E" w:rsidRPr="005A452E" w:rsidRDefault="001D1662" w:rsidP="00573C3E">
      <w:pPr>
        <w:shd w:val="clear" w:color="auto" w:fill="FFFFFF"/>
        <w:spacing w:before="100" w:beforeAutospacing="1" w:line="384" w:lineRule="atLeast"/>
        <w:jc w:val="right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Magenta,  marzo 2014</w:t>
      </w:r>
      <w:r w:rsidR="00573C3E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</w:t>
      </w:r>
    </w:p>
    <w:p w:rsidR="00573C3E" w:rsidRPr="005A452E" w:rsidRDefault="00573C3E" w:rsidP="001D1662">
      <w:pPr>
        <w:shd w:val="clear" w:color="auto" w:fill="FFFFFF"/>
        <w:spacing w:before="100" w:beforeAutospacing="1" w:line="48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Si scrive </w:t>
      </w:r>
      <w:proofErr w:type="spellStart"/>
      <w:r w:rsidRPr="005A452E">
        <w:rPr>
          <w:rFonts w:ascii="Arial" w:eastAsia="Times New Roman" w:hAnsi="Arial" w:cs="Arial"/>
          <w:b/>
          <w:bCs/>
          <w:color w:val="666666"/>
          <w:sz w:val="19"/>
          <w:szCs w:val="19"/>
          <w:lang w:eastAsia="it-IT"/>
        </w:rPr>
        <w:t>Donacibo</w:t>
      </w:r>
      <w:proofErr w:type="spellEnd"/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, ma si parla di solidarietà a tutto tondo. È terminata in questi giorni un’altra settimana di raccolta di alimenti, quella organizzata dal Banco di Solidarietà di Magenta ed è subito “en plein”.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>Ebbene si, anche in momenti di crisi i giovani delle 12 scuole coinvolte sul territorio del Magentino nella VII</w:t>
      </w:r>
      <w:r w:rsidR="008D2D0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I</w:t>
      </w:r>
      <w:bookmarkStart w:id="0" w:name="_GoBack"/>
      <w:bookmarkEnd w:id="0"/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edizione del progetto hanno dimostrato un gran cuore e, soprattutto, una fortissima sensibilità.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>“Sono particolarmente felice per il risultato – commenta  Alberto Camerati,  Responsabile del Banco di Solidarietà di Magenta – perché’ abbiamo riscontrato un incremento dell’adesione. Ciò testimonia la grande e rinnovata sensibilità, da parte del Personale docente, a compiere gesti concreti verso il prossimo in difficoltà e ad educar</w:t>
      </w:r>
      <w:r w:rsidR="004E2BAF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e a sua volta i ragazzi stessi.</w:t>
      </w:r>
      <w:r w:rsidR="003345AC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In questi momenti di crisi, il gesto del </w:t>
      </w:r>
      <w:proofErr w:type="spellStart"/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Donacibo</w:t>
      </w:r>
      <w:proofErr w:type="spellEnd"/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ha fatto emergere quella insopprimibile volontà che c’è in ogni uomo di agire concretamente per </w:t>
      </w:r>
      <w:r w:rsidR="004D7141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migliorare la vita di ciascuno.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 xml:space="preserve">La Campagna </w:t>
      </w:r>
      <w:proofErr w:type="spellStart"/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Donacibo</w:t>
      </w:r>
      <w:proofErr w:type="spellEnd"/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, promossa dal </w:t>
      </w:r>
      <w:r w:rsidR="00435710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24 al 28 marzo 2014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, ha prodotto i seguenti risultati:</w:t>
      </w:r>
    </w:p>
    <w:p w:rsidR="00573C3E" w:rsidRPr="005A452E" w:rsidRDefault="00573C3E" w:rsidP="004E2BA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-  </w:t>
      </w:r>
      <w:r w:rsidR="00DB3F4B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2500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kg di alimenti raccolti</w:t>
      </w:r>
    </w:p>
    <w:p w:rsidR="004D7141" w:rsidRPr="005A452E" w:rsidRDefault="00573C3E" w:rsidP="004E2BA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-  </w:t>
      </w:r>
      <w:r w:rsidR="00DB3F4B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12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scuole partecipanti di cui: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 xml:space="preserve">-  </w:t>
      </w:r>
      <w:r w:rsidR="00DB3F4B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2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materne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 xml:space="preserve">-  </w:t>
      </w:r>
      <w:r w:rsidR="00DB3F4B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7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primarie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 xml:space="preserve">-  </w:t>
      </w:r>
      <w:r w:rsidR="00DB3F4B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3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secondarie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 xml:space="preserve">-  </w:t>
      </w:r>
      <w:r w:rsidR="006E343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22</w:t>
      </w:r>
      <w:r w:rsidR="00DB3F4B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00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studenti coinvolti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 xml:space="preserve">-  </w:t>
      </w:r>
      <w:r w:rsidR="006E343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31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incontri con i nostri volontari</w:t>
      </w:r>
    </w:p>
    <w:p w:rsidR="00573C3E" w:rsidRDefault="00573C3E" w:rsidP="00DB167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La raccolta di questi alimenti andrà a sommarsi alle altre iniziative del Banco di Solidarietà che mirano ad assistere le persone in difficoltà. Attu</w:t>
      </w:r>
      <w:r w:rsidR="004D7141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almente il Banco aiuta </w:t>
      </w:r>
      <w:r w:rsidR="001D1662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35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famiglie per un totale di circa </w:t>
      </w:r>
      <w:r w:rsidR="001D1662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13</w:t>
      </w:r>
      <w:r w:rsidR="00DB3F4B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0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persone.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>Un im</w:t>
      </w:r>
      <w:r w:rsidR="004D7141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pegno costante per gli oltre 30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 xml:space="preserve"> volontari che sono impegnati in un’unica direzione: quella dell’aiuto e del sostegno del “Prossimo bisognoso”.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br/>
        <w:t>L’entusiasmo con cui si sono coinvolti molti</w:t>
      </w:r>
      <w:r w:rsidRPr="005A452E">
        <w:rPr>
          <w:rFonts w:ascii="Arial" w:eastAsia="Times New Roman" w:hAnsi="Arial" w:cs="Arial"/>
          <w:b/>
          <w:color w:val="666666"/>
          <w:sz w:val="19"/>
          <w:szCs w:val="19"/>
          <w:lang w:eastAsia="it-IT"/>
        </w:rPr>
        <w:t xml:space="preserve"> </w:t>
      </w:r>
      <w:r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studenti ha fatto nascere in loro il desiderio di visitare la nostra opera e di partecipare attivamente ad una giornata di lavoro presso il nostro magazzino</w:t>
      </w:r>
      <w:r w:rsidR="004D7141" w:rsidRPr="005A452E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.</w:t>
      </w:r>
    </w:p>
    <w:p w:rsidR="005A452E" w:rsidRPr="005A452E" w:rsidRDefault="005A452E" w:rsidP="005A452E">
      <w:pPr>
        <w:jc w:val="right"/>
        <w:rPr>
          <w:rFonts w:ascii="Arial" w:hAnsi="Arial" w:cs="Arial"/>
          <w:sz w:val="19"/>
          <w:szCs w:val="19"/>
        </w:rPr>
      </w:pPr>
      <w:r w:rsidRPr="005A452E">
        <w:rPr>
          <w:rFonts w:ascii="Arial" w:hAnsi="Arial" w:cs="Arial"/>
          <w:sz w:val="19"/>
          <w:szCs w:val="19"/>
        </w:rPr>
        <w:t>Tutti i volontari e gli amici del Banco di Solidarietà di Magenta</w:t>
      </w:r>
    </w:p>
    <w:p w:rsidR="005A452E" w:rsidRPr="005A452E" w:rsidRDefault="005A452E" w:rsidP="00DB167D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</w:p>
    <w:p w:rsidR="00A93FBB" w:rsidRDefault="00A93FBB"/>
    <w:sectPr w:rsidR="00A93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1224"/>
    <w:multiLevelType w:val="hybridMultilevel"/>
    <w:tmpl w:val="5C0EE6FC"/>
    <w:lvl w:ilvl="0" w:tplc="2868A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3E"/>
    <w:rsid w:val="001D1662"/>
    <w:rsid w:val="002F50FB"/>
    <w:rsid w:val="003345AC"/>
    <w:rsid w:val="00435710"/>
    <w:rsid w:val="004D7141"/>
    <w:rsid w:val="004E2BAF"/>
    <w:rsid w:val="00573C3E"/>
    <w:rsid w:val="005A452E"/>
    <w:rsid w:val="00664361"/>
    <w:rsid w:val="006E343E"/>
    <w:rsid w:val="008D2D03"/>
    <w:rsid w:val="00A93FBB"/>
    <w:rsid w:val="00C34741"/>
    <w:rsid w:val="00DB167D"/>
    <w:rsid w:val="00DB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C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F7EA-A178-4F8A-81AA-EC948612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6</cp:revision>
  <dcterms:created xsi:type="dcterms:W3CDTF">2014-03-28T14:05:00Z</dcterms:created>
  <dcterms:modified xsi:type="dcterms:W3CDTF">2014-04-14T08:21:00Z</dcterms:modified>
</cp:coreProperties>
</file>