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42B" w:rsidRDefault="00925CED">
      <w:pPr>
        <w:pStyle w:val="Standard"/>
        <w:rPr>
          <w:rFonts w:ascii="Verdana" w:eastAsia="Verdana" w:hAnsi="Verdana" w:cs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>Musica</w:t>
      </w:r>
    </w:p>
    <w:p w:rsidR="009D742B" w:rsidRDefault="00925CED">
      <w:pPr>
        <w:pStyle w:val="Standard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classe terza – primo biennio</w:t>
      </w:r>
    </w:p>
    <w:p w:rsidR="009D742B" w:rsidRDefault="00124006">
      <w:pPr>
        <w:pStyle w:val="Standard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anno scolastico 2018</w:t>
      </w:r>
      <w:r w:rsidR="00925CED"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>2019</w:t>
      </w:r>
    </w:p>
    <w:p w:rsidR="009D742B" w:rsidRDefault="009D742B">
      <w:pPr>
        <w:pStyle w:val="Standard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8"/>
        <w:gridCol w:w="2407"/>
        <w:gridCol w:w="2406"/>
        <w:gridCol w:w="2411"/>
      </w:tblGrid>
      <w:tr w:rsidR="009D742B">
        <w:trPr>
          <w:trHeight w:val="363"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42B" w:rsidRDefault="00925CED">
            <w:pPr>
              <w:pStyle w:val="TableContents"/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Competenze </w:t>
            </w:r>
          </w:p>
        </w:tc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42B" w:rsidRDefault="00925CED">
            <w:pPr>
              <w:pStyle w:val="TableContents"/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Conoscenze</w:t>
            </w:r>
          </w:p>
        </w:tc>
        <w:tc>
          <w:tcPr>
            <w:tcW w:w="2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42B" w:rsidRDefault="00925CED">
            <w:pPr>
              <w:pStyle w:val="TableContents"/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42B" w:rsidRDefault="00925CED">
            <w:pPr>
              <w:pStyle w:val="TableContents"/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Verifiche</w:t>
            </w:r>
          </w:p>
        </w:tc>
      </w:tr>
      <w:tr w:rsidR="009D742B">
        <w:trPr>
          <w:trHeight w:val="7587"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42B" w:rsidRDefault="00925CED">
            <w:pPr>
              <w:pStyle w:val="TableContents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1.L'alunno esplora, discrimina ed elabora eventi sonori dal punto di vista qualitativo, spaziale e in riferimento alla loro fonte.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Riconosce gli elementi</w:t>
            </w: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costitutivi di un semplice brano musicale.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Ascolta, interpreta e descrive brani musicali di diverso genere.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/>
        </w:tc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1.1. Parametri del suono: timbro, intensità, durata, altezza.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1.2. Brani musicali di</w:t>
            </w:r>
          </w:p>
          <w:p w:rsidR="009D742B" w:rsidRDefault="00925CED">
            <w:pPr>
              <w:pStyle w:val="TableContents"/>
            </w:pPr>
            <w:r>
              <w:rPr>
                <w:rFonts w:ascii="Verdana" w:hAnsi="Verdana"/>
                <w:sz w:val="20"/>
                <w:szCs w:val="20"/>
              </w:rPr>
              <w:t>differenti repertori.</w:t>
            </w:r>
          </w:p>
        </w:tc>
        <w:tc>
          <w:tcPr>
            <w:tcW w:w="240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1.1.1.Discriminare i fenomeni sonori in</w:t>
            </w: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relazione alla loro intensità, durata, timbro, altezza.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1.2.1.Ascoltare ed interpretare brani musicali.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</w:pP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1.1.1.A - Ascolta e simbolizza in modo</w:t>
            </w: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elementare una serie di suoni in relazione alla</w:t>
            </w: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loro intensità, durata,</w:t>
            </w: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altezza.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1.1.1.B - Ascolta una serie di suoni e riconosce lo strumento.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1.1.1.C - Rappresenta i suoni in sequenza con simboli relativamente a durata, intensità, altezza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( dettato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sonoro ).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1.2.1.A -  Esprime il senso di un brano ascoltato attraverso il corpo, il disegno, la parola.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</w:pPr>
          </w:p>
        </w:tc>
      </w:tr>
      <w:tr w:rsidR="009D742B">
        <w:trPr>
          <w:trHeight w:val="9366"/>
        </w:trPr>
        <w:tc>
          <w:tcPr>
            <w:tcW w:w="240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42B" w:rsidRDefault="00925CED">
            <w:pPr>
              <w:pStyle w:val="TableContents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lastRenderedPageBreak/>
              <w:t>2.L'alunno esplora diverse possibilità espressive della voce, di oggetti sonori e strumenti musicali imparando ad</w:t>
            </w: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ascoltare </w:t>
            </w:r>
            <w:proofErr w:type="gramStart"/>
            <w:r>
              <w:rPr>
                <w:rFonts w:ascii="Verdana" w:hAnsi="Verdana"/>
                <w:i/>
                <w:iCs/>
                <w:sz w:val="20"/>
                <w:szCs w:val="20"/>
              </w:rPr>
              <w:t>se</w:t>
            </w:r>
            <w:proofErr w:type="gramEnd"/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stesso e gli altri; fa uso di forme di notazione analogiche e codificate.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  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Esegue da solo e in gruppo semplici brani</w:t>
            </w: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vocali o strumentali appartenenti a generi e culture differenti, utilizzando anche strumenti didattici e</w:t>
            </w: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autocostruiti.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2.1. I primi elementi della scrittura sul pentagramma: le note musicali.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 Avviamento al flauto dolce.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2.3. Canti e filastrocche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2.4.Brevi sequenze sonore con voce e strumenti.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2.1.1.Applicare criteri</w:t>
            </w: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convenzionali alla scrittura dei suoni.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2.2.1 Eseguire semplici brani col flauto dolce.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2.3.1. Eseguire canti corali.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2.3.2. Eseguire semplici accompagnamenti ritmici a canti e brani musicali.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25CED">
            <w:pPr>
              <w:pStyle w:val="TableContents"/>
            </w:pPr>
            <w:r>
              <w:rPr>
                <w:rFonts w:ascii="Verdana" w:hAnsi="Verdana"/>
                <w:sz w:val="20"/>
                <w:szCs w:val="20"/>
              </w:rPr>
              <w:t>2.4.1. Usare gli strumenti.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2.1.1.A - Distingue le note presentate sul pentagramma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2.2.1.A Sa suonare alcune note con il flauto dolce.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2.3.1.A - Canta con la</w:t>
            </w: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giusta intonazione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seguendo  il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ritmo.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2.3.2.A - Scandisce il ritmo di un canto o di un brano con il battito delle mani, con i gesti o con uno strumento.</w:t>
            </w: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D742B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D742B" w:rsidRDefault="00925CED">
            <w:pPr>
              <w:pStyle w:val="TableContents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2.4.1.A - Legge una</w:t>
            </w:r>
          </w:p>
          <w:p w:rsidR="009D742B" w:rsidRDefault="00925CED">
            <w:pPr>
              <w:pStyle w:val="TableContents"/>
            </w:pPr>
            <w:r>
              <w:rPr>
                <w:rFonts w:ascii="Verdana" w:hAnsi="Verdana"/>
                <w:sz w:val="20"/>
                <w:szCs w:val="20"/>
              </w:rPr>
              <w:t>sequenza sonora e la esegue con gli strumenti.</w:t>
            </w:r>
          </w:p>
        </w:tc>
      </w:tr>
    </w:tbl>
    <w:p w:rsidR="009D742B" w:rsidRDefault="009D742B">
      <w:pPr>
        <w:pStyle w:val="Standard"/>
        <w:rPr>
          <w:rFonts w:ascii="Verdana" w:eastAsia="Verdana" w:hAnsi="Verdana" w:cs="Verdana"/>
          <w:sz w:val="20"/>
          <w:szCs w:val="20"/>
        </w:rPr>
      </w:pPr>
    </w:p>
    <w:p w:rsidR="009D742B" w:rsidRDefault="009D742B">
      <w:pPr>
        <w:pStyle w:val="Standard"/>
      </w:pPr>
    </w:p>
    <w:sectPr w:rsidR="009D742B">
      <w:headerReference w:type="default" r:id="rId6"/>
      <w:footerReference w:type="default" r:id="rId7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346" w:rsidRDefault="00E65346">
      <w:r>
        <w:separator/>
      </w:r>
    </w:p>
  </w:endnote>
  <w:endnote w:type="continuationSeparator" w:id="0">
    <w:p w:rsidR="00E65346" w:rsidRDefault="00E6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42B" w:rsidRDefault="009D742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346" w:rsidRDefault="00E65346">
      <w:r>
        <w:separator/>
      </w:r>
    </w:p>
  </w:footnote>
  <w:footnote w:type="continuationSeparator" w:id="0">
    <w:p w:rsidR="00E65346" w:rsidRDefault="00E65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42B" w:rsidRDefault="009D742B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2B"/>
    <w:rsid w:val="00124006"/>
    <w:rsid w:val="00276FE6"/>
    <w:rsid w:val="00925CED"/>
    <w:rsid w:val="00932474"/>
    <w:rsid w:val="009D742B"/>
    <w:rsid w:val="00E6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E9126-80A3-46DC-80B6-2EF83D7B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TableContents">
    <w:name w:val="Table Contents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Colombini</dc:creator>
  <cp:lastModifiedBy>Elena Colombini</cp:lastModifiedBy>
  <cp:revision>2</cp:revision>
  <dcterms:created xsi:type="dcterms:W3CDTF">2019-01-03T20:16:00Z</dcterms:created>
  <dcterms:modified xsi:type="dcterms:W3CDTF">2019-01-03T20:16:00Z</dcterms:modified>
</cp:coreProperties>
</file>